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D3" w:rsidRPr="001F5D16" w:rsidRDefault="00AC3114" w:rsidP="00FA5FB9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/>
          <w:color w:val="333333"/>
          <w:sz w:val="30"/>
          <w:szCs w:val="30"/>
        </w:rPr>
      </w:pPr>
      <w:r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北京大学医学部2015</w:t>
      </w:r>
      <w:r w:rsidR="009719D3"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级</w:t>
      </w:r>
      <w:r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研究生</w:t>
      </w:r>
      <w:r w:rsidR="00334C43"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校纪校规考试</w:t>
      </w:r>
      <w:r w:rsidR="002F5717"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通知</w:t>
      </w:r>
    </w:p>
    <w:p w:rsidR="009719D3" w:rsidRPr="00AC3114" w:rsidRDefault="009719D3" w:rsidP="00FA5FB9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各位</w:t>
      </w:r>
      <w:r w:rsid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2015级新</w:t>
      </w: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同学：</w:t>
      </w:r>
    </w:p>
    <w:p w:rsidR="006372AC" w:rsidRDefault="00AC3114" w:rsidP="00FA5FB9">
      <w:pPr>
        <w:adjustRightInd/>
        <w:snapToGrid/>
        <w:spacing w:after="0" w:line="360" w:lineRule="auto"/>
        <w:ind w:firstLine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为深化研究生新生对校纪校规的</w:t>
      </w:r>
      <w:r w:rsid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理解和掌握</w:t>
      </w: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，提高研究生法治意识，</w:t>
      </w:r>
      <w:r w:rsid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帮助同学们形成良好的行为习惯，</w:t>
      </w:r>
      <w:r w:rsidR="006372AC" w:rsidRP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自2015级起，医学部针对新入学研究生启动校纪校规网络考试。</w:t>
      </w:r>
    </w:p>
    <w:p w:rsidR="0028713E" w:rsidRPr="00AC3114" w:rsidRDefault="00AC3114" w:rsidP="00FA5FB9">
      <w:pPr>
        <w:adjustRightInd/>
        <w:snapToGrid/>
        <w:spacing w:after="0" w:line="360" w:lineRule="auto"/>
        <w:ind w:firstLine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本次校纪校规考核采用在线考试的形式，请根据考试要求按时参加考试。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正确率达到90%为合格，在</w:t>
      </w:r>
      <w:r w:rsid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考试规定日期内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若未合格</w:t>
      </w:r>
      <w:r w:rsidR="00145B8B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，可多次答题直至合格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。</w:t>
      </w:r>
      <w:r w:rsidR="0098494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考试成绩将记入研究生综合素质测评。</w:t>
      </w:r>
      <w:r w:rsidR="0028713E" w:rsidRPr="00AC3114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请各位同学务必按时参加</w:t>
      </w:r>
      <w:r w:rsidR="004F2854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并完成</w:t>
      </w:r>
      <w:r w:rsidR="0028713E" w:rsidRPr="00AC3114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考试。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具体说明如下：</w:t>
      </w:r>
    </w:p>
    <w:p w:rsidR="00AE47DA" w:rsidRPr="00AE47DA" w:rsidRDefault="0028713E" w:rsidP="00FA5FB9">
      <w:pPr>
        <w:pStyle w:val="a5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考试时间：</w:t>
      </w:r>
    </w:p>
    <w:p w:rsidR="0028713E" w:rsidRPr="002F5717" w:rsidRDefault="00AE47DA" w:rsidP="002F5717">
      <w:pPr>
        <w:adjustRightInd/>
        <w:snapToGrid/>
        <w:spacing w:after="0" w:line="360" w:lineRule="auto"/>
        <w:ind w:left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2015年</w:t>
      </w:r>
      <w:r w:rsidR="002F5717"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9月</w:t>
      </w:r>
      <w:r w:rsidR="009A7C11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30</w:t>
      </w:r>
      <w:r w:rsidR="002F5717"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日8:00am--</w:t>
      </w:r>
      <w:r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10</w:t>
      </w:r>
      <w:r w:rsidR="0028713E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月</w:t>
      </w:r>
      <w:r w:rsidR="00726F46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30</w:t>
      </w:r>
      <w:r w:rsidR="0028713E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日24:00</w:t>
      </w:r>
      <w:r w:rsidR="002F5717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pm之间</w:t>
      </w:r>
      <w:r w:rsidR="0028713E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完成考试。</w:t>
      </w:r>
    </w:p>
    <w:p w:rsidR="0028713E" w:rsidRPr="002F5717" w:rsidRDefault="0028713E" w:rsidP="002F5717">
      <w:pPr>
        <w:adjustRightInd/>
        <w:snapToGrid/>
        <w:spacing w:after="0" w:line="360" w:lineRule="auto"/>
        <w:ind w:firstLineChars="200" w:firstLine="48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每次考试时间为2小时。</w:t>
      </w:r>
      <w:r w:rsidR="002F5717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若考试成绩不合格，在10月30日24:00pm前</w:t>
      </w:r>
      <w:r w:rsidR="00145B8B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可多次提交答案</w:t>
      </w:r>
      <w:r w:rsidR="00B27D8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，</w:t>
      </w:r>
      <w:r w:rsidR="00145B8B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直至合格。</w:t>
      </w:r>
    </w:p>
    <w:p w:rsidR="0028713E" w:rsidRPr="00AC3114" w:rsidRDefault="00145B8B" w:rsidP="002F5717">
      <w:pPr>
        <w:adjustRightInd/>
        <w:snapToGrid/>
        <w:spacing w:after="0" w:line="360" w:lineRule="auto"/>
        <w:ind w:leftChars="246" w:left="1131" w:hangingChars="245" w:hanging="59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二、</w:t>
      </w:r>
      <w:r w:rsidR="0028713E"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在线考试链接：</w:t>
      </w:r>
      <w:r w:rsidR="0028713E" w:rsidRPr="00AC3114">
        <w:rPr>
          <w:rFonts w:asciiTheme="minorEastAsia" w:eastAsiaTheme="minorEastAsia" w:hAnsiTheme="minorEastAsia" w:cs="宋体"/>
          <w:color w:val="333333"/>
          <w:sz w:val="24"/>
          <w:szCs w:val="24"/>
        </w:rPr>
        <w:t>http://graschool.bjmu.edu.cn/examination_gy/index.asp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 xml:space="preserve"> </w:t>
      </w:r>
    </w:p>
    <w:p w:rsidR="0028713E" w:rsidRPr="00AC3114" w:rsidRDefault="0028713E" w:rsidP="00B27D87">
      <w:pPr>
        <w:adjustRightInd/>
        <w:snapToGrid/>
        <w:spacing w:after="0" w:line="360" w:lineRule="auto"/>
        <w:ind w:firstLineChars="466" w:firstLine="1123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用户名：</w:t>
      </w: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学号      </w:t>
      </w:r>
      <w:r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密码：</w:t>
      </w: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身份证号码</w:t>
      </w:r>
    </w:p>
    <w:p w:rsidR="0028713E" w:rsidRPr="00AC3114" w:rsidRDefault="00FA5FB9" w:rsidP="00FA5FB9">
      <w:pPr>
        <w:pStyle w:val="a5"/>
        <w:numPr>
          <w:ilvl w:val="0"/>
          <w:numId w:val="2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考题参考资料</w:t>
      </w:r>
      <w:r w:rsidR="0028713E"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范围：</w:t>
      </w:r>
    </w:p>
    <w:p w:rsidR="00AC3114" w:rsidRPr="00967214" w:rsidRDefault="00967214" w:rsidP="00967214">
      <w:pPr>
        <w:adjustRightInd/>
        <w:snapToGrid/>
        <w:spacing w:after="0" w:line="360" w:lineRule="auto"/>
        <w:ind w:left="540"/>
        <w:rPr>
          <w:rFonts w:asciiTheme="minorEastAsia" w:eastAsiaTheme="minorEastAsia" w:hAnsiTheme="minorEastAsia" w:cs="宋体"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1、</w:t>
      </w:r>
      <w:r w:rsidR="00AC3114" w:rsidRPr="00967214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北京大学医学部研究生手册</w:t>
      </w:r>
    </w:p>
    <w:p w:rsidR="00AC3114" w:rsidRPr="00967214" w:rsidRDefault="00967214" w:rsidP="00967214">
      <w:pPr>
        <w:adjustRightInd/>
        <w:snapToGrid/>
        <w:spacing w:after="0" w:line="360" w:lineRule="auto"/>
        <w:ind w:firstLineChars="200" w:firstLine="480"/>
        <w:rPr>
          <w:rFonts w:asciiTheme="minorEastAsia" w:eastAsiaTheme="minorEastAsia" w:hAnsiTheme="minorEastAsia" w:cs="宋体"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2、</w:t>
      </w:r>
      <w:r w:rsidR="00AC3114" w:rsidRPr="00967214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北京大学医学部研究生培养方案</w:t>
      </w:r>
    </w:p>
    <w:p w:rsidR="00FA5FB9" w:rsidRPr="00967214" w:rsidRDefault="00967214" w:rsidP="00967214">
      <w:pPr>
        <w:adjustRightInd/>
        <w:snapToGrid/>
        <w:spacing w:after="0" w:line="360" w:lineRule="auto"/>
        <w:ind w:leftChars="220" w:left="844" w:hangingChars="150" w:hanging="360"/>
        <w:rPr>
          <w:rFonts w:asciiTheme="minorEastAsia" w:eastAsiaTheme="minorEastAsia" w:hAnsiTheme="minorEastAsia" w:cs="宋体"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Pr="00967214">
        <w:rPr>
          <w:rFonts w:asciiTheme="minorEastAsia" w:eastAsiaTheme="minorEastAsia" w:hAnsiTheme="minorEastAsia" w:hint="eastAsia"/>
          <w:sz w:val="24"/>
          <w:szCs w:val="24"/>
        </w:rPr>
        <w:t>部分有关“学位”的试题请参考：</w:t>
      </w:r>
      <w:r w:rsidR="00AC3114" w:rsidRPr="00967214">
        <w:rPr>
          <w:rFonts w:asciiTheme="minorEastAsia" w:eastAsiaTheme="minorEastAsia" w:hAnsiTheme="minorEastAsia" w:hint="eastAsia"/>
          <w:sz w:val="24"/>
          <w:szCs w:val="24"/>
        </w:rPr>
        <w:t>北京大学研究生院医学部分院网站（</w:t>
      </w:r>
      <w:hyperlink r:id="rId7" w:history="1">
        <w:r w:rsidR="00FA5FB9" w:rsidRPr="00967214">
          <w:rPr>
            <w:rStyle w:val="a3"/>
            <w:rFonts w:asciiTheme="minorEastAsia" w:eastAsiaTheme="minorEastAsia" w:hAnsiTheme="minorEastAsia"/>
            <w:sz w:val="24"/>
            <w:szCs w:val="24"/>
          </w:rPr>
          <w:t>http://graschool.bjmu.edu.cn/yjsyweb/index.aspx</w:t>
        </w:r>
      </w:hyperlink>
      <w:r w:rsidR="00AC3114" w:rsidRPr="0096721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C3114" w:rsidRPr="00FA5FB9" w:rsidRDefault="00AC3114" w:rsidP="00FA5FB9">
      <w:pPr>
        <w:pStyle w:val="a5"/>
        <w:adjustRightInd/>
        <w:snapToGrid/>
        <w:spacing w:after="0" w:line="360" w:lineRule="auto"/>
        <w:ind w:left="1260" w:firstLineChars="0" w:firstLine="0"/>
        <w:rPr>
          <w:rFonts w:asciiTheme="minorEastAsia" w:eastAsiaTheme="minorEastAsia" w:hAnsiTheme="minorEastAsia" w:cs="宋体"/>
          <w:bCs/>
          <w:color w:val="333333"/>
          <w:sz w:val="24"/>
          <w:szCs w:val="24"/>
        </w:rPr>
      </w:pPr>
      <w:r w:rsidRPr="00FA5FB9">
        <w:rPr>
          <w:rFonts w:asciiTheme="minorEastAsia" w:eastAsiaTheme="minorEastAsia" w:hAnsiTheme="minorEastAsia" w:hint="eastAsia"/>
          <w:sz w:val="24"/>
          <w:szCs w:val="24"/>
        </w:rPr>
        <w:t>——学生自助服务“管理规定”</w:t>
      </w:r>
      <w:r w:rsidR="00FA5FB9" w:rsidRPr="00FA5FB9">
        <w:rPr>
          <w:rFonts w:asciiTheme="minorEastAsia" w:eastAsiaTheme="minorEastAsia" w:hAnsiTheme="minorEastAsia" w:hint="eastAsia"/>
          <w:sz w:val="24"/>
          <w:szCs w:val="24"/>
        </w:rPr>
        <w:t xml:space="preserve"> ——</w:t>
      </w:r>
      <w:r w:rsidRPr="00FA5FB9">
        <w:rPr>
          <w:rFonts w:asciiTheme="minorEastAsia" w:eastAsiaTheme="minorEastAsia" w:hAnsiTheme="minorEastAsia" w:hint="eastAsia"/>
          <w:sz w:val="24"/>
          <w:szCs w:val="24"/>
        </w:rPr>
        <w:t>学位“文件规定”栏</w:t>
      </w:r>
    </w:p>
    <w:p w:rsidR="00AC3114" w:rsidRPr="00EE39D2" w:rsidRDefault="00967214" w:rsidP="00EE39D2">
      <w:pPr>
        <w:adjustRightInd/>
        <w:snapToGrid/>
        <w:spacing w:after="0" w:line="360" w:lineRule="auto"/>
        <w:ind w:leftChars="220" w:left="1204" w:hangingChars="300" w:hanging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</w:t>
      </w:r>
      <w:r w:rsidR="00C57F50">
        <w:rPr>
          <w:rFonts w:asciiTheme="minorEastAsia" w:eastAsiaTheme="minorEastAsia" w:hAnsiTheme="minorEastAsia" w:hint="eastAsia"/>
          <w:sz w:val="24"/>
          <w:szCs w:val="24"/>
        </w:rPr>
        <w:t>部分有关“研工”的试题</w:t>
      </w:r>
      <w:r w:rsidR="00EE39D2">
        <w:rPr>
          <w:rFonts w:asciiTheme="minorEastAsia" w:eastAsiaTheme="minorEastAsia" w:hAnsiTheme="minorEastAsia" w:hint="eastAsia"/>
          <w:sz w:val="24"/>
          <w:szCs w:val="24"/>
        </w:rPr>
        <w:t>也可</w:t>
      </w:r>
      <w:r w:rsidR="00C57F50">
        <w:rPr>
          <w:rFonts w:asciiTheme="minorEastAsia" w:eastAsiaTheme="minorEastAsia" w:hAnsiTheme="minorEastAsia" w:hint="eastAsia"/>
          <w:sz w:val="24"/>
          <w:szCs w:val="24"/>
        </w:rPr>
        <w:t>参考：</w:t>
      </w:r>
      <w:r w:rsidR="00AC3114" w:rsidRPr="00967214">
        <w:rPr>
          <w:rFonts w:asciiTheme="minorEastAsia" w:eastAsiaTheme="minorEastAsia" w:hAnsiTheme="minorEastAsia" w:hint="eastAsia"/>
          <w:sz w:val="24"/>
          <w:szCs w:val="24"/>
        </w:rPr>
        <w:t>北京大学研究生院医学部分院网站</w:t>
      </w:r>
      <w:r w:rsidR="00FA5FB9" w:rsidRPr="00967214">
        <w:rPr>
          <w:rFonts w:asciiTheme="minorEastAsia" w:eastAsiaTheme="minorEastAsia" w:hAnsiTheme="minorEastAsia" w:hint="eastAsia"/>
          <w:sz w:val="24"/>
          <w:szCs w:val="24"/>
        </w:rPr>
        <w:t>——</w:t>
      </w:r>
      <w:r w:rsidR="00AC3114" w:rsidRPr="00967214">
        <w:rPr>
          <w:rFonts w:asciiTheme="minorEastAsia" w:eastAsiaTheme="minorEastAsia" w:hAnsiTheme="minorEastAsia" w:hint="eastAsia"/>
          <w:sz w:val="24"/>
          <w:szCs w:val="24"/>
        </w:rPr>
        <w:t>研究生工作部</w:t>
      </w:r>
    </w:p>
    <w:p w:rsidR="003E35B7" w:rsidRPr="00967214" w:rsidRDefault="00967214" w:rsidP="00967214">
      <w:pPr>
        <w:adjustRightInd/>
        <w:snapToGrid/>
        <w:spacing w:after="0" w:line="360" w:lineRule="auto"/>
        <w:ind w:firstLineChars="200" w:firstLine="48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</w:t>
      </w:r>
      <w:r w:rsidRPr="00967214">
        <w:rPr>
          <w:rFonts w:asciiTheme="minorEastAsia" w:eastAsiaTheme="minorEastAsia" w:hAnsiTheme="minorEastAsia" w:hint="eastAsia"/>
          <w:sz w:val="24"/>
          <w:szCs w:val="24"/>
        </w:rPr>
        <w:t>“就业”相关试题请参考：</w:t>
      </w:r>
      <w:r w:rsidR="00AC3114" w:rsidRPr="00967214">
        <w:rPr>
          <w:rFonts w:asciiTheme="minorEastAsia" w:eastAsiaTheme="minorEastAsia" w:hAnsiTheme="minorEastAsia"/>
          <w:sz w:val="24"/>
          <w:szCs w:val="24"/>
        </w:rPr>
        <w:t>北京大学医学部毕业研究生就业咨询手册</w:t>
      </w:r>
    </w:p>
    <w:p w:rsidR="00FA5FB9" w:rsidRPr="00967214" w:rsidRDefault="00AC3114" w:rsidP="003E35B7">
      <w:pPr>
        <w:adjustRightInd/>
        <w:snapToGrid/>
        <w:spacing w:after="0" w:line="360" w:lineRule="auto"/>
        <w:ind w:left="567"/>
        <w:rPr>
          <w:rFonts w:asciiTheme="minorEastAsia" w:eastAsiaTheme="minorEastAsia" w:hAnsiTheme="minorEastAsia"/>
        </w:rPr>
      </w:pPr>
      <w:r w:rsidRPr="00967214">
        <w:rPr>
          <w:rFonts w:asciiTheme="minorEastAsia" w:eastAsiaTheme="minorEastAsia" w:hAnsiTheme="minorEastAsia"/>
        </w:rPr>
        <w:lastRenderedPageBreak/>
        <w:t>（http://graschool.bjmu.edu.cn/EmploymentWeb/index.aspx下载）</w:t>
      </w:r>
    </w:p>
    <w:p w:rsidR="00034F3B" w:rsidRPr="00034F3B" w:rsidRDefault="00034F3B" w:rsidP="00034F3B">
      <w:pPr>
        <w:adjustRightInd/>
        <w:snapToGrid/>
        <w:spacing w:after="0" w:line="360" w:lineRule="auto"/>
        <w:ind w:right="480" w:firstLine="540"/>
        <w:rPr>
          <w:rFonts w:asciiTheme="minorEastAsia" w:eastAsiaTheme="minorEastAsia" w:hAnsiTheme="minorEastAsia" w:cs="宋体"/>
          <w:b/>
          <w:color w:val="333333"/>
          <w:sz w:val="24"/>
          <w:szCs w:val="24"/>
        </w:rPr>
      </w:pPr>
      <w:r w:rsidRPr="00034F3B">
        <w:rPr>
          <w:rFonts w:asciiTheme="minorEastAsia" w:eastAsiaTheme="minorEastAsia" w:hAnsiTheme="minorEastAsia" w:cs="宋体" w:hint="eastAsia"/>
          <w:b/>
          <w:color w:val="333333"/>
          <w:sz w:val="24"/>
          <w:szCs w:val="24"/>
        </w:rPr>
        <w:t>四、</w:t>
      </w:r>
      <w:r w:rsidR="00D5229F">
        <w:rPr>
          <w:rFonts w:asciiTheme="minorEastAsia" w:eastAsiaTheme="minorEastAsia" w:hAnsiTheme="minorEastAsia" w:cs="宋体" w:hint="eastAsia"/>
          <w:b/>
          <w:color w:val="333333"/>
          <w:sz w:val="24"/>
          <w:szCs w:val="24"/>
        </w:rPr>
        <w:t>常见问题</w:t>
      </w:r>
      <w:r w:rsidR="002F5717" w:rsidRPr="00034F3B">
        <w:rPr>
          <w:rFonts w:asciiTheme="minorEastAsia" w:eastAsiaTheme="minorEastAsia" w:hAnsiTheme="minorEastAsia" w:cs="宋体" w:hint="eastAsia"/>
          <w:b/>
          <w:color w:val="333333"/>
          <w:sz w:val="24"/>
          <w:szCs w:val="24"/>
        </w:rPr>
        <w:t>：</w:t>
      </w:r>
    </w:p>
    <w:p w:rsidR="002F5717" w:rsidRPr="002F5717" w:rsidRDefault="007D5DE6" w:rsidP="00034F3B">
      <w:pPr>
        <w:adjustRightInd/>
        <w:snapToGrid/>
        <w:spacing w:after="0" w:line="360" w:lineRule="auto"/>
        <w:ind w:right="480" w:firstLine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860319">
        <w:rPr>
          <w:rFonts w:asciiTheme="minorEastAsia" w:eastAsiaTheme="minorEastAsia" w:hAnsiTheme="minorEastAsia" w:hint="eastAsia"/>
          <w:sz w:val="24"/>
          <w:szCs w:val="24"/>
        </w:rPr>
        <w:t>推荐使用IE浏览器</w:t>
      </w:r>
      <w:r w:rsidR="00D5229F">
        <w:rPr>
          <w:rFonts w:asciiTheme="minorEastAsia" w:eastAsiaTheme="minorEastAsia" w:hAnsiTheme="minorEastAsia" w:hint="eastAsia"/>
          <w:sz w:val="24"/>
          <w:szCs w:val="24"/>
        </w:rPr>
        <w:t>，并打开兼容模式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D5DE6" w:rsidRDefault="002F5717" w:rsidP="007D5DE6">
      <w:pPr>
        <w:adjustRightInd/>
        <w:snapToGrid/>
        <w:spacing w:after="18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2F5717">
        <w:rPr>
          <w:rFonts w:ascii="Arial" w:eastAsia="宋体" w:hAnsi="Arial" w:cs="Arial"/>
          <w:color w:val="000000"/>
          <w:sz w:val="21"/>
          <w:szCs w:val="21"/>
        </w:rPr>
        <w:t xml:space="preserve">    </w:t>
      </w:r>
      <w:r w:rsidRPr="002F5717">
        <w:rPr>
          <w:rFonts w:asciiTheme="minorEastAsia" w:eastAsiaTheme="minorEastAsia" w:hAnsiTheme="minorEastAsia"/>
          <w:sz w:val="24"/>
          <w:szCs w:val="24"/>
        </w:rPr>
        <w:t> 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 xml:space="preserve"> 2、</w:t>
      </w:r>
      <w:r w:rsidRPr="002F5717">
        <w:rPr>
          <w:rFonts w:asciiTheme="minorEastAsia" w:eastAsiaTheme="minorEastAsia" w:hAnsiTheme="minorEastAsia"/>
          <w:sz w:val="24"/>
          <w:szCs w:val="24"/>
        </w:rPr>
        <w:t> IE</w:t>
      </w:r>
      <w:r w:rsidR="00034F3B">
        <w:rPr>
          <w:rFonts w:asciiTheme="minorEastAsia" w:eastAsiaTheme="minorEastAsia" w:hAnsiTheme="minorEastAsia" w:hint="eastAsia"/>
          <w:sz w:val="24"/>
          <w:szCs w:val="24"/>
        </w:rPr>
        <w:t>浏览器</w:t>
      </w:r>
      <w:r w:rsidRPr="002F5717">
        <w:rPr>
          <w:rFonts w:asciiTheme="minorEastAsia" w:eastAsiaTheme="minorEastAsia" w:hAnsiTheme="minorEastAsia"/>
          <w:sz w:val="24"/>
          <w:szCs w:val="24"/>
        </w:rPr>
        <w:t>的兼容模式打开途径：打开IE浏览器--点击右上角“工具”--点击“兼容性视图设置”</w:t>
      </w:r>
      <w:r w:rsidR="00D5229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5229F" w:rsidRDefault="007D5DE6" w:rsidP="007D5DE6">
      <w:pPr>
        <w:adjustRightInd/>
        <w:snapToGrid/>
        <w:spacing w:after="18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D5229F">
        <w:rPr>
          <w:rFonts w:asciiTheme="minorEastAsia" w:eastAsiaTheme="minorEastAsia" w:hAnsiTheme="minorEastAsia" w:hint="eastAsia"/>
          <w:sz w:val="24"/>
          <w:szCs w:val="24"/>
        </w:rPr>
        <w:t>答题开始后，页面上方会有一个计时器和倒计时显示，若显示不正常，有可能提交答题结果不成功，此时需关闭页面，重新答题。</w:t>
      </w:r>
    </w:p>
    <w:p w:rsidR="00034F3B" w:rsidRPr="007D5DE6" w:rsidRDefault="00D5229F" w:rsidP="007D5DE6">
      <w:pPr>
        <w:adjustRightInd/>
        <w:snapToGrid/>
        <w:spacing w:after="18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>答题</w:t>
      </w:r>
      <w:r>
        <w:rPr>
          <w:rFonts w:asciiTheme="minorEastAsia" w:eastAsiaTheme="minorEastAsia" w:hAnsiTheme="minorEastAsia" w:hint="eastAsia"/>
          <w:sz w:val="24"/>
          <w:szCs w:val="24"/>
        </w:rPr>
        <w:t>开始后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>注意操作的紧密性，</w:t>
      </w:r>
      <w:r>
        <w:rPr>
          <w:rFonts w:asciiTheme="minorEastAsia" w:eastAsiaTheme="minorEastAsia" w:hAnsiTheme="minorEastAsia" w:hint="eastAsia"/>
          <w:sz w:val="24"/>
          <w:szCs w:val="24"/>
        </w:rPr>
        <w:t>不要频繁打开其他页面，不要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>较长时间停滞不答题，</w:t>
      </w:r>
      <w:r>
        <w:rPr>
          <w:rFonts w:asciiTheme="minorEastAsia" w:eastAsiaTheme="minorEastAsia" w:hAnsiTheme="minorEastAsia" w:hint="eastAsia"/>
          <w:sz w:val="24"/>
          <w:szCs w:val="24"/>
        </w:rPr>
        <w:t>否则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>容易</w:t>
      </w:r>
      <w:r>
        <w:rPr>
          <w:rFonts w:asciiTheme="minorEastAsia" w:eastAsiaTheme="minorEastAsia" w:hAnsiTheme="minorEastAsia" w:hint="eastAsia"/>
          <w:sz w:val="24"/>
          <w:szCs w:val="24"/>
        </w:rPr>
        <w:t>造成</w:t>
      </w:r>
      <w:r w:rsidR="007D5DE6">
        <w:rPr>
          <w:rFonts w:asciiTheme="minorEastAsia" w:eastAsiaTheme="minorEastAsia" w:hAnsiTheme="minorEastAsia" w:hint="eastAsia"/>
          <w:sz w:val="24"/>
          <w:szCs w:val="24"/>
        </w:rPr>
        <w:t>死机</w:t>
      </w:r>
      <w:r>
        <w:rPr>
          <w:rFonts w:asciiTheme="minorEastAsia" w:eastAsiaTheme="minorEastAsia" w:hAnsiTheme="minorEastAsia" w:hint="eastAsia"/>
          <w:sz w:val="24"/>
          <w:szCs w:val="24"/>
        </w:rPr>
        <w:t>或提交失败。</w:t>
      </w:r>
    </w:p>
    <w:p w:rsidR="004358AB" w:rsidRDefault="00FA5FB9" w:rsidP="00FA5FB9">
      <w:pPr>
        <w:adjustRightInd/>
        <w:snapToGrid/>
        <w:spacing w:after="0" w:line="360" w:lineRule="auto"/>
        <w:ind w:firstLine="540"/>
        <w:jc w:val="right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北京大学研究生院医学部分院</w:t>
      </w:r>
    </w:p>
    <w:p w:rsidR="0098494C" w:rsidRPr="00AC3114" w:rsidRDefault="0098494C" w:rsidP="00FA5FB9">
      <w:pPr>
        <w:adjustRightInd/>
        <w:snapToGrid/>
        <w:spacing w:after="0" w:line="360" w:lineRule="auto"/>
        <w:ind w:firstLine="5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2015年9月</w:t>
      </w:r>
    </w:p>
    <w:sectPr w:rsidR="0098494C" w:rsidRPr="00AC3114" w:rsidSect="002F5717">
      <w:pgSz w:w="11906" w:h="16838"/>
      <w:pgMar w:top="1440" w:right="1800" w:bottom="1440" w:left="180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D4C" w:rsidRDefault="00661D4C" w:rsidP="00AC3114">
      <w:pPr>
        <w:spacing w:after="0"/>
      </w:pPr>
      <w:r>
        <w:separator/>
      </w:r>
    </w:p>
  </w:endnote>
  <w:endnote w:type="continuationSeparator" w:id="1">
    <w:p w:rsidR="00661D4C" w:rsidRDefault="00661D4C" w:rsidP="00AC31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D4C" w:rsidRDefault="00661D4C" w:rsidP="00AC3114">
      <w:pPr>
        <w:spacing w:after="0"/>
      </w:pPr>
      <w:r>
        <w:separator/>
      </w:r>
    </w:p>
  </w:footnote>
  <w:footnote w:type="continuationSeparator" w:id="1">
    <w:p w:rsidR="00661D4C" w:rsidRDefault="00661D4C" w:rsidP="00AC31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F208E"/>
    <w:multiLevelType w:val="hybridMultilevel"/>
    <w:tmpl w:val="26A8487E"/>
    <w:lvl w:ilvl="0" w:tplc="AAD8CB8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78517DDC"/>
    <w:multiLevelType w:val="hybridMultilevel"/>
    <w:tmpl w:val="CD549B2A"/>
    <w:lvl w:ilvl="0" w:tplc="0FF6C088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E6B318B"/>
    <w:multiLevelType w:val="hybridMultilevel"/>
    <w:tmpl w:val="AF78084A"/>
    <w:lvl w:ilvl="0" w:tplc="263AE9FA">
      <w:start w:val="1"/>
      <w:numFmt w:val="japaneseCounting"/>
      <w:lvlText w:val="%1、"/>
      <w:lvlJc w:val="left"/>
      <w:pPr>
        <w:ind w:left="1140" w:hanging="6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877"/>
    <w:rsid w:val="00034F3B"/>
    <w:rsid w:val="000A189D"/>
    <w:rsid w:val="00145B8B"/>
    <w:rsid w:val="001E4496"/>
    <w:rsid w:val="001F5D16"/>
    <w:rsid w:val="00204953"/>
    <w:rsid w:val="0028713E"/>
    <w:rsid w:val="002F09D9"/>
    <w:rsid w:val="002F5717"/>
    <w:rsid w:val="00323B43"/>
    <w:rsid w:val="00334C43"/>
    <w:rsid w:val="003D37D8"/>
    <w:rsid w:val="003E35B7"/>
    <w:rsid w:val="00426133"/>
    <w:rsid w:val="004358AB"/>
    <w:rsid w:val="00484E0C"/>
    <w:rsid w:val="004A2072"/>
    <w:rsid w:val="004F2854"/>
    <w:rsid w:val="0059082F"/>
    <w:rsid w:val="00637271"/>
    <w:rsid w:val="006372AC"/>
    <w:rsid w:val="00661D4C"/>
    <w:rsid w:val="00726F46"/>
    <w:rsid w:val="007D5DE6"/>
    <w:rsid w:val="007F0BBA"/>
    <w:rsid w:val="00860319"/>
    <w:rsid w:val="008B7726"/>
    <w:rsid w:val="008D59A2"/>
    <w:rsid w:val="00967214"/>
    <w:rsid w:val="009719D3"/>
    <w:rsid w:val="0098494C"/>
    <w:rsid w:val="009A7C11"/>
    <w:rsid w:val="00A049EA"/>
    <w:rsid w:val="00A309E5"/>
    <w:rsid w:val="00A86572"/>
    <w:rsid w:val="00AC0A68"/>
    <w:rsid w:val="00AC3114"/>
    <w:rsid w:val="00AE47DA"/>
    <w:rsid w:val="00B02545"/>
    <w:rsid w:val="00B27D87"/>
    <w:rsid w:val="00C57F50"/>
    <w:rsid w:val="00CB566C"/>
    <w:rsid w:val="00D036BC"/>
    <w:rsid w:val="00D071B0"/>
    <w:rsid w:val="00D31D50"/>
    <w:rsid w:val="00D5229F"/>
    <w:rsid w:val="00DB63D4"/>
    <w:rsid w:val="00DD1BE4"/>
    <w:rsid w:val="00EE39D2"/>
    <w:rsid w:val="00F42E03"/>
    <w:rsid w:val="00FA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9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19D3"/>
  </w:style>
  <w:style w:type="paragraph" w:styleId="a4">
    <w:name w:val="Normal (Web)"/>
    <w:basedOn w:val="a"/>
    <w:uiPriority w:val="99"/>
    <w:semiHidden/>
    <w:unhideWhenUsed/>
    <w:rsid w:val="002871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28713E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AC31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C3114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C31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C311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28464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school.bjmu.edu.cn/yjsyweb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lf</cp:lastModifiedBy>
  <cp:revision>33</cp:revision>
  <cp:lastPrinted>2015-09-29T04:25:00Z</cp:lastPrinted>
  <dcterms:created xsi:type="dcterms:W3CDTF">2008-09-11T17:20:00Z</dcterms:created>
  <dcterms:modified xsi:type="dcterms:W3CDTF">2015-09-29T05:12:00Z</dcterms:modified>
</cp:coreProperties>
</file>